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B24F0B" w14:paraId="0234CF48" w14:textId="77777777">
            <w:trPr>
              <w:cantSplit/>
            </w:trPr>
            <w:tc>
              <w:tcPr>
                <w:tcW w:w="2400" w:type="dxa"/>
              </w:tcPr>
              <w:p w14:paraId="04240299" w14:textId="77777777" w:rsidR="00B24F0B" w:rsidRDefault="00EA2ACF">
                <w:pPr>
                  <w:pStyle w:val="ZFlag"/>
                </w:pPr>
                <w:r>
                  <w:rPr>
                    <w:noProof/>
                  </w:rPr>
                  <w:drawing>
                    <wp:inline distT="0" distB="0" distL="0" distR="0" wp14:anchorId="7CC69960" wp14:editId="69F6EF3C">
                      <wp:extent cx="1371600" cy="676800"/>
                      <wp:effectExtent l="0" t="0" r="0" b="0"/>
                      <wp:docPr id="1" name="Logos"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411F8AA8" w:rsidR="00B24F0B" w:rsidRDefault="00290A8B">
                <w:pPr>
                  <w:pStyle w:val="ZCom"/>
                </w:pPr>
                <w:sdt>
                  <w:sdtPr>
                    <w:id w:val="1852987933"/>
                    <w:dataBinding w:xpath="/Texts/OrgaRoot" w:storeItemID="{4EF90DE6-88B6-4264-9629-4D8DFDFE87D2}"/>
                    <w:text w:multiLine="1"/>
                  </w:sdtPr>
                  <w:sdtEndPr/>
                  <w:sdtContent>
                    <w:r w:rsidR="00555CA6">
                      <w:t>EUROPEAN COMMISSION</w:t>
                    </w:r>
                  </w:sdtContent>
                </w:sdt>
              </w:p>
              <w:p w14:paraId="2A21A594" w14:textId="77777777" w:rsidR="00B24F0B" w:rsidRDefault="00B24F0B">
                <w:pPr>
                  <w:pStyle w:val="ZDGName"/>
                  <w:rPr>
                    <w:b/>
                  </w:rPr>
                </w:pPr>
              </w:p>
              <w:p w14:paraId="32A1BF4E" w14:textId="2AF8DF79" w:rsidR="00B24F0B" w:rsidRDefault="00B24F0B">
                <w:pPr>
                  <w:pStyle w:val="ZDGName"/>
                  <w:rPr>
                    <w:b/>
                  </w:rPr>
                </w:pPr>
              </w:p>
            </w:tc>
          </w:tr>
        </w:sdtContent>
      </w:sdt>
    </w:tbl>
    <w:p w14:paraId="186AD8DA" w14:textId="77777777" w:rsidR="00D3499E" w:rsidRDefault="00D3499E" w:rsidP="00D3499E">
      <w:pPr>
        <w:pStyle w:val="NoteHead"/>
        <w:spacing w:before="600" w:after="600"/>
      </w:pPr>
      <w:r>
        <w:t>STELLENAUSSCHREIBUNG</w:t>
      </w:r>
    </w:p>
    <w:p w14:paraId="560DD6E5" w14:textId="77777777" w:rsidR="00D3499E" w:rsidRDefault="00D3499E" w:rsidP="00D3499E">
      <w:pPr>
        <w:pStyle w:val="NoteHead"/>
        <w:spacing w:before="600" w:after="600"/>
      </w:pPr>
      <w:r>
        <w:t>ZUR EUROPÄISCHEN KOMMISSION</w:t>
      </w:r>
    </w:p>
    <w:p w14:paraId="38DDBB18" w14:textId="77777777" w:rsidR="00D3499E" w:rsidRDefault="00D3499E" w:rsidP="00D3499E">
      <w:pPr>
        <w:pStyle w:val="NoteHead"/>
        <w:spacing w:before="600" w:after="600"/>
      </w:pPr>
      <w:r>
        <w:t>ABGEORDNETE(R) NATIONALE(R) SACHVERSTÄNDIGE(R)</w:t>
      </w:r>
    </w:p>
    <w:p w14:paraId="2EA71B94" w14:textId="300A0B66" w:rsidR="00B24F0B" w:rsidRDefault="00B24F0B" w:rsidP="00D3499E">
      <w:pPr>
        <w:pStyle w:val="NoteHead"/>
        <w:spacing w:before="600" w:after="600"/>
      </w:pPr>
    </w:p>
    <w:tbl>
      <w:tblPr>
        <w:tblStyle w:val="TableGrid"/>
        <w:tblW w:w="0" w:type="auto"/>
        <w:tblLayout w:type="fixed"/>
        <w:tblLook w:val="04A0" w:firstRow="1" w:lastRow="0" w:firstColumn="1" w:lastColumn="0" w:noHBand="0" w:noVBand="1"/>
      </w:tblPr>
      <w:tblGrid>
        <w:gridCol w:w="3111"/>
        <w:gridCol w:w="5491"/>
      </w:tblGrid>
      <w:tr w:rsidR="00B24F0B" w14:paraId="6C83529A" w14:textId="77777777" w:rsidTr="623754E3">
        <w:tc>
          <w:tcPr>
            <w:tcW w:w="3111" w:type="dxa"/>
          </w:tcPr>
          <w:p w14:paraId="6D76206F" w14:textId="2B783D2D" w:rsidR="00B24F0B" w:rsidRDefault="00EA2ACF">
            <w:pPr>
              <w:tabs>
                <w:tab w:val="left" w:pos="426"/>
              </w:tabs>
              <w:spacing w:before="120"/>
            </w:pPr>
            <w:bookmarkStart w:id="0" w:name="_Hlk132128466"/>
            <w:r>
              <w:t>GD – Direktion – Referat</w:t>
            </w:r>
          </w:p>
        </w:tc>
        <w:sdt>
          <w:sdtPr>
            <w:rPr>
              <w:lang w:val="en-IE" w:eastAsia="en-GB"/>
            </w:rPr>
            <w:id w:val="-1729989648"/>
            <w:placeholder>
              <w:docPart w:val="70AAD37E9A1F4B5EA5C1270588299908"/>
            </w:placeholder>
          </w:sdtPr>
          <w:sdtEndPr/>
          <w:sdtContent>
            <w:tc>
              <w:tcPr>
                <w:tcW w:w="5491" w:type="dxa"/>
              </w:tcPr>
              <w:p w14:paraId="786241CD" w14:textId="52DFEAF8" w:rsidR="00B24F0B" w:rsidRDefault="001E391E">
                <w:pPr>
                  <w:tabs>
                    <w:tab w:val="left" w:pos="426"/>
                  </w:tabs>
                  <w:spacing w:before="120"/>
                </w:pPr>
                <w:r>
                  <w:t>ENEST D1</w:t>
                </w:r>
                <w:r w:rsidR="00EA2ACF">
                  <w:t xml:space="preserve"> </w:t>
                </w:r>
              </w:p>
            </w:tc>
          </w:sdtContent>
        </w:sdt>
      </w:tr>
      <w:tr w:rsidR="00B24F0B" w14:paraId="4B8EFB62" w14:textId="77777777" w:rsidTr="623754E3">
        <w:tc>
          <w:tcPr>
            <w:tcW w:w="3111" w:type="dxa"/>
          </w:tcPr>
          <w:p w14:paraId="51EA5B20" w14:textId="30D9C7F2" w:rsidR="00B24F0B" w:rsidRDefault="00EA2ACF">
            <w:pPr>
              <w:tabs>
                <w:tab w:val="left" w:pos="426"/>
              </w:tabs>
              <w:spacing w:before="120"/>
            </w:pPr>
            <w:r w:rsidRPr="623754E3">
              <w:rPr>
                <w:lang w:val="de-DE"/>
              </w:rPr>
              <w:t>Stellennummer in Sysper:</w:t>
            </w:r>
          </w:p>
        </w:tc>
        <w:sdt>
          <w:sdtPr>
            <w:rPr>
              <w:lang w:val="en-IE" w:eastAsia="en-GB"/>
            </w:rPr>
            <w:id w:val="-686597872"/>
            <w:placeholder>
              <w:docPart w:val="722A130BB2FD42CB99AF58537814D26D"/>
            </w:placeholder>
          </w:sdtPr>
          <w:sdtEndPr/>
          <w:sdtContent>
            <w:sdt>
              <w:sdtPr>
                <w:rPr>
                  <w:lang w:val="en-IE" w:eastAsia="en-GB"/>
                </w:rPr>
                <w:id w:val="626672919"/>
                <w:placeholder>
                  <w:docPart w:val="7CE803F8682F4875A6951FACC98A38F6"/>
                </w:placeholder>
              </w:sdtPr>
              <w:sdtEndPr/>
              <w:sdtContent>
                <w:tc>
                  <w:tcPr>
                    <w:tcW w:w="5491" w:type="dxa"/>
                  </w:tcPr>
                  <w:p w14:paraId="26B6BD75" w14:textId="65D39FE1" w:rsidR="00B24F0B" w:rsidRDefault="002413D1">
                    <w:pPr>
                      <w:tabs>
                        <w:tab w:val="left" w:pos="426"/>
                      </w:tabs>
                      <w:spacing w:before="120"/>
                    </w:pPr>
                    <w:r>
                      <w:rPr>
                        <w:lang w:val="en-IE" w:eastAsia="en-GB"/>
                      </w:rPr>
                      <w:t>416159</w:t>
                    </w:r>
                  </w:p>
                </w:tc>
              </w:sdtContent>
            </w:sdt>
          </w:sdtContent>
        </w:sdt>
      </w:tr>
      <w:tr w:rsidR="00B24F0B" w14:paraId="4E8359D5" w14:textId="77777777" w:rsidTr="623754E3">
        <w:tc>
          <w:tcPr>
            <w:tcW w:w="3111" w:type="dxa"/>
          </w:tcPr>
          <w:p w14:paraId="72A7A894" w14:textId="1DC6A465" w:rsidR="00B24F0B" w:rsidRDefault="00EA2ACF">
            <w:pPr>
              <w:tabs>
                <w:tab w:val="left" w:pos="1697"/>
              </w:tabs>
              <w:spacing w:before="120"/>
              <w:ind w:right="-1741"/>
            </w:pPr>
            <w:r>
              <w:t>Ansprechpartner;</w:t>
            </w:r>
          </w:p>
          <w:p w14:paraId="1BD76B84" w14:textId="2ED3769A" w:rsidR="00B24F0B" w:rsidRDefault="00EA2ACF">
            <w:pPr>
              <w:tabs>
                <w:tab w:val="left" w:pos="1697"/>
              </w:tabs>
              <w:ind w:right="-1739"/>
              <w:contextualSpacing/>
            </w:pPr>
            <w:r>
              <w:t>Vorläufiger Beginn:</w:t>
            </w:r>
          </w:p>
          <w:p w14:paraId="324479C0" w14:textId="6E052826" w:rsidR="00B24F0B" w:rsidRDefault="00EA2ACF">
            <w:pPr>
              <w:tabs>
                <w:tab w:val="left" w:pos="1697"/>
              </w:tabs>
              <w:ind w:right="-1739"/>
              <w:contextualSpacing/>
            </w:pPr>
            <w:r>
              <w:t>Anfängliche Dauer:</w:t>
            </w:r>
          </w:p>
          <w:p w14:paraId="07FF8994" w14:textId="77777777" w:rsidR="00B24F0B" w:rsidRDefault="00EA2ACF">
            <w:pPr>
              <w:tabs>
                <w:tab w:val="left" w:pos="426"/>
              </w:tabs>
              <w:spacing w:after="0"/>
              <w:contextualSpacing/>
            </w:pPr>
            <w:r>
              <w:t>Ort der Abordnung:</w:t>
            </w:r>
          </w:p>
        </w:tc>
        <w:tc>
          <w:tcPr>
            <w:tcW w:w="5491" w:type="dxa"/>
          </w:tcPr>
          <w:sdt>
            <w:sdtPr>
              <w:rPr>
                <w:lang w:val="en-IE" w:eastAsia="en-GB"/>
              </w:rPr>
              <w:id w:val="226507670"/>
              <w:placeholder>
                <w:docPart w:val="E4139A8A81AD41B0A456F71CC855670B"/>
              </w:placeholder>
            </w:sdtPr>
            <w:sdtEndPr/>
            <w:sdtContent>
              <w:sdt>
                <w:sdtPr>
                  <w:rPr>
                    <w:lang w:val="en-IE" w:eastAsia="en-GB"/>
                  </w:rPr>
                  <w:id w:val="-1849395507"/>
                  <w:placeholder>
                    <w:docPart w:val="5A79CC231DB44ABBAEA0EEE3FC8FFED8"/>
                  </w:placeholder>
                </w:sdtPr>
                <w:sdtEndPr/>
                <w:sdtContent>
                  <w:p w14:paraId="714DA989" w14:textId="3391AD25" w:rsidR="00B24F0B" w:rsidRPr="002413D1" w:rsidRDefault="001E391E">
                    <w:pPr>
                      <w:tabs>
                        <w:tab w:val="left" w:pos="426"/>
                      </w:tabs>
                      <w:spacing w:before="120"/>
                      <w:rPr>
                        <w:bCs/>
                        <w:lang w:eastAsia="en-GB"/>
                      </w:rPr>
                    </w:pPr>
                    <w:r w:rsidRPr="002413D1">
                      <w:rPr>
                        <w:bCs/>
                        <w:lang w:eastAsia="en-GB"/>
                      </w:rPr>
                      <w:t>Elena VI</w:t>
                    </w:r>
                    <w:r w:rsidRPr="0025452C">
                      <w:rPr>
                        <w:bCs/>
                        <w:lang w:val="cs-CZ" w:eastAsia="en-GB"/>
                      </w:rPr>
                      <w:t>Š</w:t>
                    </w:r>
                    <w:r w:rsidRPr="002413D1">
                      <w:rPr>
                        <w:bCs/>
                        <w:lang w:eastAsia="en-GB"/>
                      </w:rPr>
                      <w:t>NAR MALINOVSKÁ</w:t>
                    </w:r>
                  </w:p>
                </w:sdtContent>
              </w:sdt>
            </w:sdtContent>
          </w:sdt>
          <w:p w14:paraId="34CF737A" w14:textId="4E171D0E" w:rsidR="00B24F0B" w:rsidRDefault="001E391E">
            <w:pPr>
              <w:tabs>
                <w:tab w:val="left" w:pos="426"/>
              </w:tabs>
              <w:contextualSpacing/>
            </w:pPr>
            <w:r w:rsidRPr="002413D1">
              <w:rPr>
                <w:bCs/>
                <w:lang w:eastAsia="en-GB"/>
              </w:rPr>
              <w:t>2</w:t>
            </w:r>
            <w:r w:rsidR="00EA2ACF">
              <w:t xml:space="preserve"> Quartal </w:t>
            </w:r>
            <w:sdt>
              <w:sdtPr>
                <w:rPr>
                  <w:bCs/>
                  <w:lang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Pr="002413D1">
                  <w:rPr>
                    <w:bCs/>
                    <w:lang w:eastAsia="en-GB"/>
                  </w:rPr>
                  <w:t>2025</w:t>
                </w:r>
              </w:sdtContent>
            </w:sdt>
          </w:p>
          <w:p w14:paraId="158DD156" w14:textId="6390A959" w:rsidR="00B24F0B" w:rsidRDefault="00290A8B">
            <w:pPr>
              <w:tabs>
                <w:tab w:val="left" w:pos="426"/>
              </w:tabs>
              <w:contextualSpacing/>
              <w:jc w:val="left"/>
            </w:pPr>
            <w:sdt>
              <w:sdtPr>
                <w:rPr>
                  <w:bCs/>
                  <w:lang w:val="en-IE" w:eastAsia="en-GB"/>
                </w:rPr>
                <w:id w:val="202528730"/>
                <w:placeholder>
                  <w:docPart w:val="DefaultPlaceholder_-1854013440"/>
                </w:placeholder>
              </w:sdtPr>
              <w:sdtEndPr/>
              <w:sdtContent>
                <w:r>
                  <w:rPr>
                    <w:bCs/>
                    <w:lang w:eastAsia="en-GB"/>
                  </w:rPr>
                  <w:t>2</w:t>
                </w:r>
              </w:sdtContent>
            </w:sdt>
            <w:r w:rsidR="00EA2ACF">
              <w:t xml:space="preserve"> Jahre</w:t>
            </w:r>
            <w:r w:rsidR="00EA2ACF">
              <w:br/>
            </w:r>
            <w:sdt>
              <w:sdtPr>
                <w:rPr>
                  <w:bCs/>
                  <w:szCs w:val="24"/>
                  <w:lang w:eastAsia="en-GB"/>
                </w:rPr>
                <w:id w:val="-69433268"/>
                <w14:checkbox>
                  <w14:checked w14:val="1"/>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Sonstige: </w:t>
            </w:r>
            <w:sdt>
              <w:sdtPr>
                <w:rPr>
                  <w:bCs/>
                  <w:szCs w:val="24"/>
                  <w:lang w:eastAsia="en-GB"/>
                </w:rPr>
                <w:id w:val="-186994276"/>
                <w:placeholder>
                  <w:docPart w:val="42CE55A0461841A39534A5E777539A67"/>
                </w:placeholder>
                <w:showingPlcHdr/>
              </w:sdtPr>
              <w:sdtEndPr/>
              <w:sdtContent>
                <w:r w:rsidR="00EA2ACF">
                  <w:rPr>
                    <w:rStyle w:val="PlaceholderText"/>
                  </w:rPr>
                  <w:t>Klicken oder schreiben Sie hier, um Text einzugeben.</w:t>
                </w:r>
              </w:sdtContent>
            </w:sdt>
          </w:p>
          <w:p w14:paraId="7CA484B0" w14:textId="77777777" w:rsidR="00B24F0B" w:rsidRDefault="00B24F0B">
            <w:pPr>
              <w:tabs>
                <w:tab w:val="left" w:pos="426"/>
              </w:tabs>
              <w:spacing w:before="120" w:after="0"/>
              <w:contextualSpacing/>
            </w:pPr>
          </w:p>
        </w:tc>
      </w:tr>
      <w:tr w:rsidR="00B24F0B" w14:paraId="01F2BC57" w14:textId="77777777" w:rsidTr="623754E3">
        <w:tc>
          <w:tcPr>
            <w:tcW w:w="3111" w:type="dxa"/>
          </w:tcPr>
          <w:p w14:paraId="201A3100" w14:textId="67E5037A" w:rsidR="00B24F0B" w:rsidRDefault="00EA2ACF">
            <w:pPr>
              <w:tabs>
                <w:tab w:val="left" w:pos="426"/>
              </w:tabs>
              <w:spacing w:before="180" w:after="0"/>
            </w:pPr>
            <w:bookmarkStart w:id="1" w:name="_Hlk135920176"/>
            <w:r>
              <w:t>Art der Abordnung</w:t>
            </w:r>
          </w:p>
        </w:tc>
        <w:tc>
          <w:tcPr>
            <w:tcW w:w="5491" w:type="dxa"/>
          </w:tcPr>
          <w:p w14:paraId="6B14399A" w14:textId="65F4C9CA" w:rsidR="00B24F0B" w:rsidRDefault="00EA2ACF">
            <w:pPr>
              <w:tabs>
                <w:tab w:val="left" w:pos="426"/>
              </w:tabs>
              <w:spacing w:before="120"/>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object w:dxaOrig="225" w:dyaOrig="225" w14:anchorId="1B1CECAE">
                <v:shape id="_x0000_i1039" type="#_x0000_t75" style="width:108pt;height:21.75pt" o:ole="">
                  <v:imagedata r:id="rId17" o:title=""/>
                </v:shape>
                <w:control r:id="rId18" w:name="OptionButton7" w:shapeid="_x0000_i1039"/>
              </w:object>
            </w:r>
          </w:p>
        </w:tc>
      </w:tr>
      <w:tr w:rsidR="00B24F0B" w14:paraId="539D0BAC" w14:textId="77777777" w:rsidTr="623754E3">
        <w:trPr>
          <w:trHeight w:val="4860"/>
        </w:trPr>
        <w:tc>
          <w:tcPr>
            <w:tcW w:w="8602" w:type="dxa"/>
            <w:gridSpan w:val="2"/>
          </w:tcPr>
          <w:p w14:paraId="582FFE97" w14:textId="38200397" w:rsidR="00B24F0B" w:rsidRDefault="00EA2ACF">
            <w:pPr>
              <w:tabs>
                <w:tab w:val="left" w:pos="426"/>
              </w:tabs>
              <w:spacing w:before="120"/>
            </w:pPr>
            <w:r>
              <w:t>Diese Stellenausschreibung ist offen für:</w:t>
            </w:r>
          </w:p>
          <w:p w14:paraId="4446CE69" w14:textId="5F223B5B" w:rsidR="00B24F0B" w:rsidRDefault="00EA2ACF">
            <w:pPr>
              <w:tabs>
                <w:tab w:val="left" w:pos="426"/>
              </w:tabs>
              <w:contextualSpacing/>
            </w:pPr>
            <w:r>
              <w:object w:dxaOrig="225" w:dyaOrig="225" w14:anchorId="7CA3F499">
                <v:shape id="_x0000_i1041" type="#_x0000_t75" style="width:108pt;height:21.75pt" o:ole="">
                  <v:imagedata r:id="rId19" o:title=""/>
                </v:shape>
                <w:control r:id="rId20" w:name="OptionButton4" w:shapeid="_x0000_i1041"/>
              </w:object>
            </w:r>
          </w:p>
          <w:p w14:paraId="41B550FE" w14:textId="59EA556E" w:rsidR="00B24F0B" w:rsidRDefault="00EA2ACF">
            <w:pPr>
              <w:tabs>
                <w:tab w:val="left" w:pos="426"/>
              </w:tabs>
              <w:spacing w:after="120"/>
              <w:ind w:left="567"/>
            </w:pPr>
            <w:r>
              <w:t>außerdem</w:t>
            </w:r>
          </w:p>
          <w:p w14:paraId="48418475" w14:textId="6331CDD6" w:rsidR="00B24F0B" w:rsidRDefault="00290A8B">
            <w:pPr>
              <w:tabs>
                <w:tab w:val="left" w:pos="426"/>
              </w:tabs>
              <w:ind w:left="567"/>
              <w:contextualSpacing/>
            </w:pPr>
            <w:sdt>
              <w:sdtPr>
                <w:rPr>
                  <w:bCs/>
                  <w:szCs w:val="24"/>
                  <w:lang w:eastAsia="en-GB"/>
                </w:rPr>
                <w:id w:val="663369292"/>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die folgenden EFTA-Länder:</w:t>
            </w:r>
          </w:p>
          <w:p w14:paraId="14835B5E" w14:textId="77777777" w:rsidR="00B24F0B" w:rsidRDefault="00EA2ACF">
            <w:pPr>
              <w:tabs>
                <w:tab w:val="left" w:pos="426"/>
              </w:tabs>
              <w:ind w:left="1134"/>
              <w:contextualSpacing/>
            </w:pPr>
            <w:r>
              <w:tab/>
            </w:r>
            <w:sdt>
              <w:sdtPr>
                <w:rPr>
                  <w:lang w:eastAsia="en-GB"/>
                </w:rPr>
                <w:id w:val="1342279711"/>
                <w14:checkbox>
                  <w14:checked w14:val="0"/>
                  <w14:checkedState w14:val="2612" w14:font="MS Gothic"/>
                  <w14:uncheckedState w14:val="2610" w14:font="MS Gothic"/>
                </w14:checkbox>
              </w:sdtPr>
              <w:sdtEndPr/>
              <w:sdtContent>
                <w:r w:rsidRPr="623754E3">
                  <w:rPr>
                    <w:rFonts w:ascii="MS Gothic" w:eastAsia="MS Gothic" w:hAnsi="MS Gothic"/>
                    <w:lang w:val="de-DE"/>
                  </w:rPr>
                  <w:t>☐</w:t>
                </w:r>
              </w:sdtContent>
            </w:sdt>
            <w:r w:rsidRPr="623754E3">
              <w:rPr>
                <w:lang w:val="de-DE"/>
              </w:rPr>
              <w:t xml:space="preserve"> Island </w:t>
            </w:r>
            <w:sdt>
              <w:sdtPr>
                <w:rPr>
                  <w:lang w:eastAsia="en-GB"/>
                </w:rPr>
                <w:id w:val="1150098653"/>
                <w14:checkbox>
                  <w14:checked w14:val="0"/>
                  <w14:checkedState w14:val="2612" w14:font="MS Gothic"/>
                  <w14:uncheckedState w14:val="2610" w14:font="MS Gothic"/>
                </w14:checkbox>
              </w:sdtPr>
              <w:sdtEndPr/>
              <w:sdtContent>
                <w:r w:rsidRPr="623754E3">
                  <w:rPr>
                    <w:rFonts w:ascii="MS Gothic" w:eastAsia="MS Gothic" w:hAnsi="MS Gothic"/>
                    <w:lang w:val="de-DE"/>
                  </w:rPr>
                  <w:t>☐</w:t>
                </w:r>
              </w:sdtContent>
            </w:sdt>
            <w:r w:rsidRPr="623754E3">
              <w:rPr>
                <w:lang w:val="de-DE"/>
              </w:rPr>
              <w:t xml:space="preserve"> Liechtenstein </w:t>
            </w:r>
            <w:sdt>
              <w:sdtPr>
                <w:rPr>
                  <w:lang w:eastAsia="en-GB"/>
                </w:rPr>
                <w:id w:val="-1678417129"/>
                <w14:checkbox>
                  <w14:checked w14:val="0"/>
                  <w14:checkedState w14:val="2612" w14:font="MS Gothic"/>
                  <w14:uncheckedState w14:val="2610" w14:font="MS Gothic"/>
                </w14:checkbox>
              </w:sdtPr>
              <w:sdtEndPr/>
              <w:sdtContent>
                <w:r w:rsidRPr="623754E3">
                  <w:rPr>
                    <w:rFonts w:ascii="MS Gothic" w:eastAsia="MS Gothic" w:hAnsi="MS Gothic"/>
                    <w:lang w:val="de-DE"/>
                  </w:rPr>
                  <w:t>☐</w:t>
                </w:r>
              </w:sdtContent>
            </w:sdt>
            <w:r w:rsidRPr="623754E3">
              <w:rPr>
                <w:lang w:val="de-DE"/>
              </w:rPr>
              <w:t xml:space="preserve"> </w:t>
            </w:r>
            <w:sdt>
              <w:sdtPr>
                <w:rPr>
                  <w:lang w:eastAsia="en-GB"/>
                </w:rPr>
                <w:id w:val="-1364357881"/>
                <w14:checkbox>
                  <w14:checked w14:val="0"/>
                  <w14:checkedState w14:val="2612" w14:font="MS Gothic"/>
                  <w14:uncheckedState w14:val="2610" w14:font="MS Gothic"/>
                </w14:checkbox>
              </w:sdtPr>
              <w:sdtEndPr/>
              <w:sdtContent/>
            </w:sdt>
            <w:r w:rsidRPr="623754E3">
              <w:rPr>
                <w:lang w:val="de-DE"/>
              </w:rPr>
              <w:t xml:space="preserve"> Norwegen Schweiz</w:t>
            </w:r>
          </w:p>
          <w:p w14:paraId="0E54D6FB" w14:textId="4EF3712C" w:rsidR="00B24F0B" w:rsidRDefault="00290A8B">
            <w:pPr>
              <w:tabs>
                <w:tab w:val="left" w:pos="426"/>
              </w:tabs>
              <w:ind w:left="567"/>
              <w:contextualSpacing/>
            </w:pPr>
            <w:sdt>
              <w:sdtPr>
                <w:rPr>
                  <w:bCs/>
                  <w:szCs w:val="24"/>
                  <w:lang w:eastAsia="en-GB"/>
                </w:rPr>
                <w:id w:val="-1638248395"/>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die folgenden Drittländer: </w:t>
            </w:r>
            <w:sdt>
              <w:sdtPr>
                <w:rPr>
                  <w:bCs/>
                  <w:szCs w:val="24"/>
                  <w:lang w:eastAsia="en-GB"/>
                </w:rPr>
                <w:id w:val="1742369941"/>
                <w:placeholder>
                  <w:docPart w:val="335C0F1576B3499F8D90CE979ABE47D4"/>
                </w:placeholder>
                <w:showingPlcHdr/>
              </w:sdtPr>
              <w:sdtEndPr/>
              <w:sdtContent>
                <w:r w:rsidR="00EA2ACF">
                  <w:rPr>
                    <w:rStyle w:val="PlaceholderText"/>
                  </w:rPr>
                  <w:t xml:space="preserve">....    </w:t>
                </w:r>
              </w:sdtContent>
            </w:sdt>
          </w:p>
          <w:p w14:paraId="265CD5A1" w14:textId="74DC352E" w:rsidR="00B24F0B" w:rsidRDefault="00B24F0B">
            <w:pPr>
              <w:tabs>
                <w:tab w:val="left" w:pos="426"/>
              </w:tabs>
              <w:ind w:left="567"/>
              <w:contextualSpacing/>
            </w:pPr>
          </w:p>
          <w:p w14:paraId="195D93C2" w14:textId="57187952" w:rsidR="00B24F0B" w:rsidRDefault="00B24F0B">
            <w:pPr>
              <w:tabs>
                <w:tab w:val="left" w:pos="426"/>
              </w:tabs>
              <w:contextualSpacing/>
            </w:pPr>
          </w:p>
          <w:p w14:paraId="6CECCDB8" w14:textId="6E9F232F" w:rsidR="00B24F0B" w:rsidRDefault="00EA2ACF">
            <w:pPr>
              <w:tabs>
                <w:tab w:val="left" w:pos="426"/>
              </w:tabs>
            </w:pPr>
            <w:r>
              <w:object w:dxaOrig="225" w:dyaOrig="225" w14:anchorId="624C0115">
                <v:shape id="_x0000_i1043" type="#_x0000_t75" style="width:320.25pt;height:21.75pt" o:ole="">
                  <v:imagedata r:id="rId21" o:title=""/>
                </v:shape>
                <w:control r:id="rId22" w:name="OptionButton5" w:shapeid="_x0000_i1043"/>
              </w:object>
            </w:r>
            <w:r>
              <w:t xml:space="preserve"> </w:t>
            </w:r>
          </w:p>
        </w:tc>
      </w:tr>
      <w:tr w:rsidR="00B24F0B" w14:paraId="4E10CC7A" w14:textId="77777777" w:rsidTr="623754E3">
        <w:trPr>
          <w:trHeight w:val="2358"/>
        </w:trPr>
        <w:tc>
          <w:tcPr>
            <w:tcW w:w="3111" w:type="dxa"/>
          </w:tcPr>
          <w:p w14:paraId="4B77822C" w14:textId="5EFC4255" w:rsidR="00B24F0B" w:rsidRDefault="00EA2ACF">
            <w:pPr>
              <w:tabs>
                <w:tab w:val="left" w:pos="426"/>
              </w:tabs>
              <w:spacing w:before="180"/>
            </w:pPr>
            <w:r>
              <w:lastRenderedPageBreak/>
              <w:t>Bewerbungsfrist</w:t>
            </w:r>
          </w:p>
        </w:tc>
        <w:tc>
          <w:tcPr>
            <w:tcW w:w="5491" w:type="dxa"/>
          </w:tcPr>
          <w:p w14:paraId="240262F4" w14:textId="2B27E835" w:rsidR="00B24F0B" w:rsidRDefault="00EA2ACF">
            <w:pPr>
              <w:tabs>
                <w:tab w:val="left" w:pos="426"/>
              </w:tabs>
              <w:spacing w:before="120" w:after="120"/>
            </w:pPr>
            <w:r>
              <w:object w:dxaOrig="225" w:dyaOrig="225" w14:anchorId="51A1B371">
                <v:shape id="_x0000_i1045" type="#_x0000_t75" style="width:108pt;height:21.75pt" o:ole="">
                  <v:imagedata r:id="rId23" o:title=""/>
                </v:shape>
                <w:control r:id="rId24" w:name="OptionButton2" w:shapeid="_x0000_i1045"/>
              </w:object>
            </w:r>
            <w:r>
              <w:object w:dxaOrig="225" w:dyaOrig="225" w14:anchorId="0992615F">
                <v:shape id="_x0000_i1047" type="#_x0000_t75" style="width:108pt;height:21.75pt" o:ole="">
                  <v:imagedata r:id="rId25" o:title=""/>
                </v:shape>
                <w:control r:id="rId26" w:name="OptionButton3" w:shapeid="_x0000_i1047"/>
              </w:object>
            </w:r>
          </w:p>
          <w:p w14:paraId="42C9AD79" w14:textId="37577353" w:rsidR="00B24F0B" w:rsidRDefault="00EA2ACF" w:rsidP="00F645AE">
            <w:pPr>
              <w:tabs>
                <w:tab w:val="left" w:pos="426"/>
                <w:tab w:val="right" w:pos="5275"/>
              </w:tabs>
              <w:spacing w:before="120" w:after="120"/>
            </w:pPr>
            <w:r>
              <w:t xml:space="preserve">Bewerbungsschluss: </w:t>
            </w:r>
            <w:r w:rsidR="00290A8B">
              <w:t>26.05.2025</w:t>
            </w:r>
          </w:p>
        </w:tc>
      </w:tr>
      <w:bookmarkEnd w:id="0"/>
      <w:bookmarkEnd w:id="1"/>
    </w:tbl>
    <w:p w14:paraId="4AD59AD4" w14:textId="77777777" w:rsidR="00B24F0B" w:rsidRDefault="00B24F0B">
      <w:pPr>
        <w:tabs>
          <w:tab w:val="left" w:pos="426"/>
        </w:tabs>
        <w:spacing w:after="0"/>
        <w:rPr>
          <w:b/>
        </w:rPr>
      </w:pPr>
    </w:p>
    <w:p w14:paraId="7FA18C95" w14:textId="77777777" w:rsidR="00B24F0B" w:rsidRDefault="00B24F0B">
      <w:pPr>
        <w:tabs>
          <w:tab w:val="left" w:pos="426"/>
        </w:tabs>
        <w:spacing w:after="0"/>
        <w:rPr>
          <w:b/>
        </w:rPr>
      </w:pPr>
    </w:p>
    <w:p w14:paraId="739B1A99" w14:textId="26B4FBDA" w:rsidR="00B24F0B" w:rsidRDefault="00EA2ACF">
      <w:pPr>
        <w:pStyle w:val="P68B1DB1-ListNumber1"/>
        <w:numPr>
          <w:ilvl w:val="0"/>
          <w:numId w:val="0"/>
        </w:numPr>
        <w:ind w:left="709" w:hanging="709"/>
      </w:pPr>
      <w:bookmarkStart w:id="2" w:name="_Hlk132129090"/>
      <w:r>
        <w:t>Vorstellung der Einrichtung (Wer wir sind)</w:t>
      </w:r>
    </w:p>
    <w:sdt>
      <w:sdtPr>
        <w:rPr>
          <w:lang w:val="en-IE"/>
        </w:rPr>
        <w:id w:val="1822233941"/>
        <w:placeholder>
          <w:docPart w:val="A1D7C4E93E5D41968C9784C962AACA55"/>
        </w:placeholder>
      </w:sdtPr>
      <w:sdtEndPr/>
      <w:sdtContent>
        <w:p w14:paraId="0E580572" w14:textId="77777777" w:rsidR="00AF42FF" w:rsidRDefault="00AF42FF" w:rsidP="00AF42FF">
          <w:pPr>
            <w:spacing w:before="120" w:after="120"/>
          </w:pPr>
          <w:r>
            <w:t xml:space="preserve">Der Dienst für die Ukraine (GD ENEST Direktion D) hat die Aufgabe, die Ressourcen und das Fachwissen der GD ENEST und der Dienststellen der Kommission zu koordinieren, um den EU-Beitritt der Ukraine und ihre Erholung, ihren Wiederaufbau und ihre Modernisierung zu unterstützen. Zu diesem Zweck ist der Ukraine-Dienst die interinstitutionelle Anlaufstelle der Kommission für alle Angelegenheiten, die die Ukraine betreffen. </w:t>
          </w:r>
        </w:p>
        <w:p w14:paraId="2AF4D269" w14:textId="61D59983" w:rsidR="00B24F0B" w:rsidRDefault="00AF42FF" w:rsidP="00AF42FF">
          <w:pPr>
            <w:spacing w:before="120" w:after="120"/>
          </w:pPr>
          <w:r>
            <w:t>Das Referat D1 des ENEST ist für den Beitritt und den Wiederaufbau der Ukraine zuständig. Das Referat besteht aus drei Teams: Politische Koordinierung (für die gesamte Direktion), einschließlich einer speziellen Informationszelle (2) Erweiterung und (3) Wiederaufbau und des Investitionsrahmens für die Ukraine (Säule II der Ukraine-Fazilität).</w:t>
          </w:r>
        </w:p>
      </w:sdtContent>
    </w:sdt>
    <w:p w14:paraId="69459484" w14:textId="77777777" w:rsidR="00B24F0B" w:rsidRDefault="00B24F0B">
      <w:pPr>
        <w:pStyle w:val="ListNumber"/>
        <w:numPr>
          <w:ilvl w:val="0"/>
          <w:numId w:val="0"/>
        </w:numPr>
        <w:ind w:left="709" w:hanging="709"/>
        <w:rPr>
          <w:b/>
        </w:rPr>
      </w:pPr>
    </w:p>
    <w:p w14:paraId="50617C66" w14:textId="2656C378" w:rsidR="00B24F0B" w:rsidRDefault="00655FD4">
      <w:pPr>
        <w:pStyle w:val="P68B1DB1-ListNumber1"/>
        <w:numPr>
          <w:ilvl w:val="0"/>
          <w:numId w:val="0"/>
        </w:numPr>
        <w:ind w:left="709" w:hanging="709"/>
      </w:pPr>
      <w:r>
        <w:t xml:space="preserve">Art der Tätigkeit </w:t>
      </w:r>
      <w:r w:rsidR="00EA2ACF">
        <w:t>(Was wir</w:t>
      </w:r>
      <w:r w:rsidR="00103AD6">
        <w:t xml:space="preserve"> </w:t>
      </w:r>
      <w:r w:rsidR="00EA2ACF">
        <w:t>bieten)</w:t>
      </w:r>
    </w:p>
    <w:sdt>
      <w:sdtPr>
        <w:rPr>
          <w:lang w:val="en-US" w:eastAsia="en-GB"/>
        </w:rPr>
        <w:id w:val="-723136291"/>
        <w:placeholder>
          <w:docPart w:val="84FB87486BC94E5EB76E972E1BD8265B"/>
        </w:placeholder>
      </w:sdtPr>
      <w:sdtEndPr/>
      <w:sdtContent>
        <w:p w14:paraId="769E8980" w14:textId="215CA8DE" w:rsidR="00B24F0B" w:rsidRDefault="00AF42FF">
          <w:pPr>
            <w:spacing w:after="0"/>
            <w:rPr>
              <w:rStyle w:val="eop"/>
              <w:color w:val="000000"/>
              <w:shd w:val="clear" w:color="auto" w:fill="FFFFFF"/>
            </w:rPr>
          </w:pPr>
          <w:r w:rsidRPr="00AF42FF">
            <w:rPr>
              <w:rStyle w:val="normaltextrun"/>
              <w:color w:val="000000"/>
              <w:shd w:val="clear" w:color="auto" w:fill="FFFFFF"/>
            </w:rPr>
            <w:t>Eine Position als Referent für wirtschaftliche Sicherheit und Verteidigung; Durchführung von Analysen, Zusammenarbeit mit wichtigen Interessenträgern und strategische Beratung des Referatsleiters und Direktors.</w:t>
          </w:r>
        </w:p>
        <w:p w14:paraId="437C1E60" w14:textId="77777777" w:rsidR="00B24F0B" w:rsidRDefault="00B24F0B">
          <w:pPr>
            <w:spacing w:after="0"/>
          </w:pPr>
        </w:p>
        <w:p w14:paraId="5B4825CC" w14:textId="01B21ED0" w:rsidR="00B24F0B" w:rsidRDefault="00EA2ACF">
          <w:pPr>
            <w:rPr>
              <w:i/>
              <w:u w:val="single"/>
            </w:rPr>
          </w:pPr>
          <w:r>
            <w:rPr>
              <w:i/>
              <w:u w:val="single"/>
            </w:rPr>
            <w:t xml:space="preserve">Wichtigste Zuständigkeiten: </w:t>
          </w:r>
          <w:r>
            <w:t xml:space="preserve"> </w:t>
          </w:r>
        </w:p>
        <w:p w14:paraId="1F19FFDF" w14:textId="35E22AC1" w:rsidR="00B24F0B" w:rsidRDefault="00EA2ACF">
          <w:r>
            <w:t xml:space="preserve">• </w:t>
          </w:r>
          <w:r w:rsidR="00AF42FF">
            <w:t xml:space="preserve"> </w:t>
          </w:r>
          <w:r w:rsidR="00AF42FF" w:rsidRPr="00AF42FF">
            <w:t>Überwachung und Analyse der wichtigsten Entwicklungen in den Bereichen Sicherheit (einschließlich Fragen der wirtschaftlichen Sicherheit und der wirtschaftlichen Intelligenz) und Verteidigung, insbesondere im Zusammenhang mit der Strategie der Ukraine für den EU-Beitritt und die wirtschaftliche Erholung sowie Wiederaufbau und Modernisierung. Die Analysen durchzuführen und dabei insbesondere die finanzielle Tragfähigkeit der Ukraine und die Reform des Rahmens für die wirtschaftspolitische Steuerung zu berücksichtigen.</w:t>
          </w:r>
        </w:p>
        <w:p w14:paraId="548E741A" w14:textId="4A92EE50" w:rsidR="00AF42FF" w:rsidRDefault="00AF42FF">
          <w:r w:rsidRPr="623754E3">
            <w:rPr>
              <w:lang w:val="de-DE"/>
            </w:rPr>
            <w:t>• Auf der Grundlage des Niiniströ-Berichts Analyse und Beratung in Bezug auf die Stärkung der langfristigen Auswirkungen der EU-Investitionen und der Ausgaben für den Wiederaufbau im Krisenfall auf die langfristige Vorsorge, wenn auch durch die Anpassung des Haushaltsrahmens der EU und die Stärkung des Potenzials der EU-Ausgaben mit doppeltem Verwendungszweck.</w:t>
          </w:r>
        </w:p>
        <w:p w14:paraId="10D2B264" w14:textId="658B8E62" w:rsidR="00AF42FF" w:rsidRDefault="00AF42FF">
          <w:r w:rsidRPr="00AF42FF">
            <w:t xml:space="preserve">• </w:t>
          </w:r>
          <w:r>
            <w:t xml:space="preserve"> </w:t>
          </w:r>
          <w:r w:rsidRPr="00AF42FF">
            <w:t xml:space="preserve">Kontakte zu wichtigen Gesprächspartnern, insbesondere dem Europäischen Auswärtigen Dienst, den EU-Mitgliedstaaten, den Amtskollegen der ukrainischen Regierung, dem Europäischen Parlament sowie einschlägigen internationalen Organisationen und </w:t>
          </w:r>
          <w:r w:rsidRPr="00AF42FF">
            <w:lastRenderedPageBreak/>
            <w:t>Nichtregierungsorganisationen (Hochschulen, Denkfabriken, Zivilgesellschaft, Akteure des Privatsektors usw.) aufzunehmen und auszubauen.</w:t>
          </w:r>
        </w:p>
        <w:p w14:paraId="49ADE0F3" w14:textId="408F1032" w:rsidR="00AF42FF" w:rsidRDefault="00AF42FF">
          <w:r w:rsidRPr="00AF42FF">
            <w:t xml:space="preserve">• </w:t>
          </w:r>
          <w:r>
            <w:t xml:space="preserve"> </w:t>
          </w:r>
          <w:r w:rsidRPr="00AF42FF">
            <w:t>Unter Aufsicht eines Beamten die Zusammenarbeit zwischen den EU-Institutionen, den EU-Mitgliedstaaten, anderen wichtigen internationalen Organisationen und wichtigen nichtstaatlichen Akteuren (Hochschulen, Denkfabriken, Zivilgesellschaft, Akteure des Privatsektors usw.) zu erleichtern.</w:t>
          </w:r>
        </w:p>
        <w:p w14:paraId="6F224DF0" w14:textId="6B323917" w:rsidR="00AF42FF" w:rsidRDefault="00AF42FF" w:rsidP="00AF42FF">
          <w:r>
            <w:t>•</w:t>
          </w:r>
          <w:r w:rsidR="006C7DCE">
            <w:t xml:space="preserve">  </w:t>
          </w:r>
          <w:r>
            <w:t xml:space="preserve">Strategische Beratung des Referatsleiters und des Direktors; </w:t>
          </w:r>
        </w:p>
        <w:p w14:paraId="1214D292" w14:textId="227239FA" w:rsidR="00AF42FF" w:rsidRDefault="00AF42FF" w:rsidP="00AF42FF">
          <w:r>
            <w:t>•</w:t>
          </w:r>
          <w:r w:rsidR="006C7DCE">
            <w:t xml:space="preserve"> </w:t>
          </w:r>
          <w:r>
            <w:t xml:space="preserve">Mitwirkung an der Ausarbeitung von Vermerken, Briefings, Berichten und Kommunikationsmaterial; </w:t>
          </w:r>
        </w:p>
        <w:p w14:paraId="43DEF18C" w14:textId="2366419B" w:rsidR="00AF42FF" w:rsidRDefault="00AF42FF" w:rsidP="00AF42FF">
          <w:r>
            <w:t xml:space="preserve">• Teilnahme an dienststellenübergreifenden Konsultationen und Mitwirkung an der Koordinierung mit anderen Generaldirektionen der Kommission und anderen Direktionen der GD ENEST; </w:t>
          </w:r>
        </w:p>
        <w:p w14:paraId="5AE55EC6" w14:textId="77777777" w:rsidR="00AF42FF" w:rsidRDefault="00AF42FF" w:rsidP="00AF42FF">
          <w:r>
            <w:t xml:space="preserve">• Unter Aufsicht eines Beamten mit den beteiligten Dienststellen die Tätigkeiten für Arbeitsbesuche, Treffen hoher Beamter, Vorbereitung von Gipfeltreffen und/oder Ad-hoc-Sitzungen zu koordinieren;  </w:t>
          </w:r>
        </w:p>
        <w:p w14:paraId="58E8438F" w14:textId="1326F4CE" w:rsidR="00B24F0B" w:rsidRDefault="00AF42FF">
          <w:r>
            <w:t xml:space="preserve">• </w:t>
          </w:r>
          <w:r w:rsidR="006C7DCE">
            <w:t xml:space="preserve"> </w:t>
          </w:r>
          <w:r>
            <w:t>Unterstützung der Arbeit des Teams für die politische Koordinierung, insbesondere im Zusammenhang mit der Vorbereitung der einschlägigen Formate des Rates und des Europäischen Parlaments;</w:t>
          </w:r>
        </w:p>
      </w:sdtContent>
    </w:sdt>
    <w:p w14:paraId="433AC71A" w14:textId="77777777" w:rsidR="00B24F0B" w:rsidRDefault="00B24F0B">
      <w:pPr>
        <w:pStyle w:val="ListNumber"/>
        <w:numPr>
          <w:ilvl w:val="0"/>
          <w:numId w:val="0"/>
        </w:numPr>
        <w:ind w:left="709" w:hanging="709"/>
        <w:rPr>
          <w:b/>
        </w:rPr>
      </w:pPr>
    </w:p>
    <w:p w14:paraId="58E0FD96" w14:textId="2D5F7C92" w:rsidR="00B24F0B" w:rsidRDefault="00EA2ACF">
      <w:pPr>
        <w:pStyle w:val="P68B1DB1-ListNumber1"/>
        <w:numPr>
          <w:ilvl w:val="0"/>
          <w:numId w:val="0"/>
        </w:numPr>
        <w:ind w:left="709" w:hanging="709"/>
      </w:pPr>
      <w:r>
        <w:t>Stellenprofil (Was wir suchen)</w:t>
      </w:r>
    </w:p>
    <w:sdt>
      <w:sdtPr>
        <w:rPr>
          <w:lang w:val="en-US" w:eastAsia="en-GB"/>
        </w:rPr>
        <w:id w:val="-209197804"/>
        <w:placeholder>
          <w:docPart w:val="D53C757808094631B3D30FCCF370CC97"/>
        </w:placeholder>
      </w:sdtPr>
      <w:sdtEndPr/>
      <w:sdtContent>
        <w:p w14:paraId="3F82467F" w14:textId="4BDE14E3" w:rsidR="00AF42FF" w:rsidRPr="00AF42FF" w:rsidRDefault="00AF42FF" w:rsidP="00AF42FF">
          <w:pPr>
            <w:rPr>
              <w:lang w:val="en-US" w:eastAsia="en-GB"/>
            </w:rPr>
          </w:pPr>
          <w:r w:rsidRPr="00AF42FF">
            <w:rPr>
              <w:lang w:val="en-US" w:eastAsia="en-GB"/>
            </w:rPr>
            <w:t>Hochschulabschluss</w:t>
          </w:r>
          <w:r w:rsidR="006C7DCE">
            <w:rPr>
              <w:lang w:val="en-US" w:eastAsia="en-GB"/>
            </w:rPr>
            <w:t xml:space="preserve"> </w:t>
          </w:r>
          <w:r w:rsidRPr="00AF42FF">
            <w:rPr>
              <w:lang w:val="en-US" w:eastAsia="en-GB"/>
            </w:rPr>
            <w:t xml:space="preserve">in Wirtschaftswissenschaften, Rechtswissenschaften, Politikwissenschaft, internationalen Beziehungen oder verwandten Bereichen. </w:t>
          </w:r>
        </w:p>
        <w:p w14:paraId="03D75F44" w14:textId="0B5E6A0F" w:rsidR="00AF42FF" w:rsidRPr="00AF42FF" w:rsidRDefault="00AF42FF" w:rsidP="00AF42FF">
          <w:pPr>
            <w:rPr>
              <w:lang w:val="en-US" w:eastAsia="en-GB"/>
            </w:rPr>
          </w:pPr>
          <w:r w:rsidRPr="00AF42FF">
            <w:rPr>
              <w:lang w:val="en-US" w:eastAsia="en-GB"/>
            </w:rPr>
            <w:t xml:space="preserve">Mindestens </w:t>
          </w:r>
          <w:r>
            <w:rPr>
              <w:lang w:val="en-US" w:eastAsia="en-GB"/>
            </w:rPr>
            <w:t>3</w:t>
          </w:r>
          <w:r w:rsidRPr="00AF42FF">
            <w:rPr>
              <w:lang w:val="en-US" w:eastAsia="en-GB"/>
            </w:rPr>
            <w:t xml:space="preserve"> Jahre einschlägige Berufserfahrung, idealerweise in einer öffentlichen Einrichtung. </w:t>
          </w:r>
        </w:p>
        <w:p w14:paraId="786E611B" w14:textId="77777777" w:rsidR="00AF42FF" w:rsidRPr="00AF42FF" w:rsidRDefault="00AF42FF" w:rsidP="00AF42FF">
          <w:pPr>
            <w:rPr>
              <w:lang w:val="en-US" w:eastAsia="en-GB"/>
            </w:rPr>
          </w:pPr>
          <w:r w:rsidRPr="00AF42FF">
            <w:rPr>
              <w:lang w:val="en-US" w:eastAsia="en-GB"/>
            </w:rPr>
            <w:t xml:space="preserve">Die Vertrautheit mit den Außenbeziehungen der EU innerhalb einer nationalen oder internationalen Einrichtung (ins Ausland, in Konflikt- und Postkonfliktgebieten und/oder in einem Hochrisikoland) wäre von Vorteil. </w:t>
          </w:r>
        </w:p>
        <w:p w14:paraId="51994EDB" w14:textId="598C675F" w:rsidR="00B24F0B" w:rsidRDefault="00AF42FF">
          <w:r w:rsidRPr="00AF42FF">
            <w:rPr>
              <w:lang w:val="en-US" w:eastAsia="en-GB"/>
            </w:rPr>
            <w:t>Ausgezeichnete mündliche und schriftliche Kommunikationsfähigkeiten in englischer Sprache. Fähigkeit, über komplexe Themen und Themen klar zu kommunizieren, auch mit Nichtfachleuten in diesem Bereich.</w:t>
          </w:r>
        </w:p>
      </w:sdtContent>
    </w:sdt>
    <w:bookmarkEnd w:id="2"/>
    <w:p w14:paraId="17A4561D" w14:textId="72996BB9" w:rsidR="00B24F0B" w:rsidRDefault="00EA2ACF">
      <w:pPr>
        <w:pStyle w:val="P68B1DB1-ListNumber2"/>
        <w:keepNext/>
        <w:numPr>
          <w:ilvl w:val="0"/>
          <w:numId w:val="0"/>
        </w:numPr>
        <w:ind w:left="709" w:hanging="709"/>
      </w:pPr>
      <w:r>
        <w:t>Zuerkennungskriterien</w:t>
      </w:r>
    </w:p>
    <w:p w14:paraId="4351CD9B" w14:textId="360CA281" w:rsidR="00B24F0B" w:rsidRDefault="00EA2ACF">
      <w:pPr>
        <w:keepNext/>
      </w:pPr>
      <w:r w:rsidRPr="623754E3">
        <w:rPr>
          <w:lang w:val="de-DE"/>
        </w:rPr>
        <w:t xml:space="preserve">Die Abordnung fällt unter den </w:t>
      </w:r>
      <w:r w:rsidRPr="623754E3">
        <w:rPr>
          <w:b/>
          <w:bCs/>
          <w:lang w:val="de-DE"/>
        </w:rPr>
        <w:t xml:space="preserve">Beschluss C(2008) 6866 der Kommission </w:t>
      </w:r>
      <w:r w:rsidRPr="623754E3">
        <w:rPr>
          <w:lang w:val="de-DE"/>
        </w:rPr>
        <w:t>vom 12.11.2008 über die Regelung für zur Kommission abgeordnete oder sich zu Zwecken der beruflichen Weiterbildung bei der Kommission aufhaltende Nationale Sachverständige (ANS-Beschluss).</w:t>
      </w:r>
    </w:p>
    <w:p w14:paraId="34498A87" w14:textId="12420708" w:rsidR="00B24F0B" w:rsidRDefault="00EA2ACF">
      <w:r>
        <w:t xml:space="preserve">Gemäß dem ANS-Beschluss müssen Sie zu </w:t>
      </w:r>
      <w:r>
        <w:rPr>
          <w:b/>
        </w:rPr>
        <w:t>Beginn der Abordnung die</w:t>
      </w:r>
      <w:r>
        <w:t xml:space="preserve"> folgenden Zulassungskriterien erfüllen:</w:t>
      </w:r>
    </w:p>
    <w:p w14:paraId="2A82F38A" w14:textId="4F2D910B" w:rsidR="00B24F0B" w:rsidRDefault="00EA2ACF">
      <w:pPr>
        <w:pStyle w:val="ListBullet"/>
      </w:pPr>
      <w:r>
        <w:rPr>
          <w:u w:val="single"/>
        </w:rPr>
        <w:lastRenderedPageBreak/>
        <w:t>Berufserfahrung:</w:t>
      </w:r>
      <w: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7ED62CE" w14:textId="2A9055BB" w:rsidR="00B24F0B" w:rsidRDefault="00EA2ACF">
      <w:pPr>
        <w:pStyle w:val="ListBullet"/>
      </w:pPr>
      <w:r>
        <w:rPr>
          <w:u w:val="single"/>
        </w:rPr>
        <w:t>Dienstalter:</w:t>
      </w:r>
      <w:r>
        <w:t xml:space="preserve"> mindestens ein volles Jahr (12 Monate) bei Ihrem derzeitigen Arbeitgeber in einem dienst- oder vertragsrechtlichen Verhältnis</w:t>
      </w:r>
      <w:r w:rsidR="00641E6D">
        <w:t xml:space="preserve"> stehen</w:t>
      </w:r>
      <w:r>
        <w:t>.</w:t>
      </w:r>
    </w:p>
    <w:p w14:paraId="52986B8D" w14:textId="1DC2F714" w:rsidR="00B24F0B" w:rsidRDefault="00EA2ACF">
      <w:pPr>
        <w:pStyle w:val="ListBullet"/>
      </w:pPr>
      <w:r>
        <w:rPr>
          <w:u w:val="single"/>
        </w:rPr>
        <w:t>Dienstgeber:</w:t>
      </w:r>
      <w:r>
        <w:t xml:space="preserve"> eine nationale, regionale oder lokale Verwaltung oder eine zwischenstaatliche öffentliche Organisation; in Ausnahmefällen kann die Kommission im Rahmen einer besonderen Ausnahmeregelung Bewerbungen auch dann annehmen, wenn der Arbeitgeber eine öffentliche Stelle (z. B. eine Agentur oder eine Regulierungsstelle), eine Universität oder ein unabhängiges Forschungsinstitut ist.</w:t>
      </w:r>
    </w:p>
    <w:p w14:paraId="36ECEE24" w14:textId="32F60F80" w:rsidR="00B24F0B" w:rsidRDefault="00EA2ACF">
      <w:pPr>
        <w:pStyle w:val="ListBullet"/>
      </w:pPr>
      <w:r>
        <w:rPr>
          <w:u w:val="single"/>
        </w:rPr>
        <w:t>Sprachkenntnisse:</w:t>
      </w:r>
      <w:r>
        <w:t xml:space="preserve"> gründliche Kenntnisse einer EU-Amtssprache und ausreichende Kenntnisse einer weiteren EU-Amtssprache in dem für die Wahrnehmung der Aufgaben erforderlichen Maße. Bewerber</w:t>
      </w:r>
      <w:r w:rsidR="006D7405">
        <w:t>innen und Bewerber</w:t>
      </w:r>
      <w:r>
        <w:t xml:space="preserve"> aus Drittländern müssen nachweisen, dass sie über gründliche Kenntnisse in einer zur Ausübung ihrer Tätigkeit erforderlichen Amtssprache der Europäischen Union verfügen.</w:t>
      </w:r>
    </w:p>
    <w:p w14:paraId="5C3A2162" w14:textId="789CE808" w:rsidR="00B24F0B" w:rsidRDefault="00EA2ACF">
      <w:pPr>
        <w:pStyle w:val="P68B1DB1-ListNumber2"/>
        <w:keepNext/>
        <w:numPr>
          <w:ilvl w:val="0"/>
          <w:numId w:val="0"/>
        </w:numPr>
        <w:ind w:left="709" w:hanging="709"/>
      </w:pPr>
      <w:r>
        <w:t>Bedingungen für die Abordnung</w:t>
      </w:r>
    </w:p>
    <w:p w14:paraId="42ECB69D" w14:textId="6DB97CE4" w:rsidR="00B24F0B" w:rsidRDefault="00EA2ACF">
      <w:pPr>
        <w:keepNext/>
      </w:pPr>
      <w:r>
        <w:t xml:space="preserve">Während der gesamten Dauer der Abordnung bleiben ANS bei ihrem Arbeitgeber beschäftigt, werden von ihm entlohnt und im (nationalen) Sozialversicherungssystem versichert. </w:t>
      </w:r>
    </w:p>
    <w:p w14:paraId="0A5C5740" w14:textId="180D120F" w:rsidR="00B24F0B" w:rsidRDefault="00EA2ACF">
      <w:r>
        <w:t>Die Ausübung der Tätigkeit erfolgt innerhalb der Kommission unter den im oben genannten ANS-Beschluss festgelegten Bedingungen und unterliegen den darin festgelegten Bestimmungen über Vertraulichkeit, Loyalität und Nichtvorliegen von Interessenkonflikten.</w:t>
      </w:r>
    </w:p>
    <w:p w14:paraId="345CD839" w14:textId="5DE0C118" w:rsidR="00B24F0B" w:rsidRDefault="00EA2ACF">
      <w:r>
        <w:t xml:space="preserve">Falls die Stelle mit Zulagen ausgeschrieben wird, können diese nur gewährt werden, wenn die in Artikel 17 des ANS-Beschlusses genannten Bedingungen erfüllt werden. </w:t>
      </w:r>
    </w:p>
    <w:p w14:paraId="58EAEF9C" w14:textId="5BE5D8B5" w:rsidR="00B24F0B" w:rsidRDefault="00EA2ACF">
      <w:r>
        <w:t xml:space="preserve">Bedienstete, die in einer Delegation der Europäischen Union eingesetzt werden, müssen über eine Sicherheitsüberprüfung (bis zum Geheimhaltungsgrad SECRET UE/EU SECRET gemäß dem </w:t>
      </w:r>
      <w:hyperlink r:id="rId27" w:history="1">
        <w:r>
          <w:rPr>
            <w:rStyle w:val="Hyperlink"/>
          </w:rPr>
          <w:t>Beschluss (EU, Euratom) 2015/444 der Kommission vom 13. März 2015</w:t>
        </w:r>
      </w:hyperlink>
      <w:r>
        <w:rPr>
          <w:rStyle w:val="Hyperlink"/>
        </w:rPr>
        <w:t>)</w:t>
      </w:r>
      <w:r>
        <w:t xml:space="preserve"> verfügen.  Das Überprüfungsverfahren muss durch den Bediensteten selbst eingeleitet werden, bevor die Abordnung bestätigt wird.</w:t>
      </w:r>
    </w:p>
    <w:p w14:paraId="47F718AD" w14:textId="31125EBD" w:rsidR="00B24F0B" w:rsidRDefault="00B24F0B"/>
    <w:p w14:paraId="6D7A78FD" w14:textId="720F9762" w:rsidR="00B24F0B" w:rsidRDefault="00EA2ACF">
      <w:pPr>
        <w:pStyle w:val="P68B1DB1-ListNumber2"/>
        <w:keepNext/>
        <w:numPr>
          <w:ilvl w:val="0"/>
          <w:numId w:val="0"/>
        </w:numPr>
        <w:ind w:left="709" w:hanging="709"/>
      </w:pPr>
      <w:r>
        <w:t>Bewerbung und Auswahlverfahren</w:t>
      </w:r>
    </w:p>
    <w:p w14:paraId="737732DB" w14:textId="1AB5B6B9" w:rsidR="00B24F0B" w:rsidRDefault="00EA2ACF">
      <w:pPr>
        <w:keepNext/>
      </w:pPr>
      <w:r>
        <w:t xml:space="preserve">Interessenten folgen den Anweisungen ihres Arbeitgebers für die Bewerbung. </w:t>
      </w:r>
    </w:p>
    <w:p w14:paraId="01FE2616" w14:textId="2861874E" w:rsidR="00B24F0B" w:rsidRDefault="00EA2ACF">
      <w:pPr>
        <w:keepNext/>
      </w:pPr>
      <w:r>
        <w:t xml:space="preserve">Die Europäische Kommission </w:t>
      </w:r>
      <w:r>
        <w:rPr>
          <w:b/>
        </w:rPr>
        <w:t>akzeptiert nur Anträge, die über die Ständige Vertretung</w:t>
      </w:r>
      <w:r w:rsidR="00BE34B7">
        <w:rPr>
          <w:b/>
        </w:rPr>
        <w:t xml:space="preserve"> </w:t>
      </w:r>
      <w:r>
        <w:rPr>
          <w:b/>
        </w:rPr>
        <w:t>/diplomatischen Missionen bei der EU, das EFTA-Sekretariat oder über die Kanäle, denen die EU ausdrücklich zugestimmt hat, eingereicht wurden</w:t>
      </w:r>
      <w:r>
        <w:t>. Bewerbungen, die direkt über den Arbeitgeber eingehen, werden nicht berücksichtigt.</w:t>
      </w:r>
    </w:p>
    <w:p w14:paraId="0F7E0F3E" w14:textId="2767334F" w:rsidR="00B24F0B" w:rsidRDefault="00EA2ACF">
      <w:pPr>
        <w:keepNext/>
      </w:pPr>
      <w:r w:rsidRPr="623754E3">
        <w:rPr>
          <w:lang w:val="de-DE"/>
        </w:rPr>
        <w:t xml:space="preserve">Interessenten sind dazu </w:t>
      </w:r>
      <w:r w:rsidR="006D7405" w:rsidRPr="623754E3">
        <w:rPr>
          <w:lang w:val="de-DE"/>
        </w:rPr>
        <w:t>aufgefordert</w:t>
      </w:r>
      <w:r w:rsidRPr="623754E3">
        <w:rPr>
          <w:lang w:val="de-DE"/>
        </w:rPr>
        <w:t>, ihren  Lebenslauf in englischer, französischer oder deutscher Sprache im</w:t>
      </w:r>
      <w:r w:rsidRPr="623754E3">
        <w:rPr>
          <w:b/>
          <w:bCs/>
          <w:lang w:val="de-DE"/>
        </w:rPr>
        <w:t xml:space="preserve"> Europass-Lebenslaufformat </w:t>
      </w:r>
      <w:r w:rsidRPr="623754E3">
        <w:rPr>
          <w:lang w:val="de-DE"/>
        </w:rPr>
        <w:t>(</w:t>
      </w:r>
      <w:hyperlink r:id="rId28">
        <w:r w:rsidRPr="623754E3">
          <w:rPr>
            <w:rStyle w:val="Hyperlink"/>
            <w:lang w:val="de-DE"/>
          </w:rPr>
          <w:t>Create your Europass CV | Europass</w:t>
        </w:r>
      </w:hyperlink>
      <w:r w:rsidRPr="623754E3">
        <w:rPr>
          <w:lang w:val="de-DE"/>
        </w:rPr>
        <w:t xml:space="preserve">) </w:t>
      </w:r>
      <w:r w:rsidRPr="623754E3">
        <w:rPr>
          <w:lang w:val="de-DE"/>
        </w:rPr>
        <w:lastRenderedPageBreak/>
        <w:t>zu erstellen. Im Lebenslauf muss die Staatsangehörigkeit angegeben werden.</w:t>
      </w:r>
      <w:r>
        <w:t>) zu erstellen. Im Lebenslauf muss die Staatsangehörigkeit angegeben werden.</w:t>
      </w:r>
    </w:p>
    <w:p w14:paraId="5D1B7045" w14:textId="316D5816" w:rsidR="00B24F0B" w:rsidRDefault="00EA2ACF">
      <w:r>
        <w:t>Der Bewerbung sind keine anderen Dokumente</w:t>
      </w:r>
      <w:r>
        <w:rPr>
          <w:b/>
        </w:rPr>
        <w:t xml:space="preserve"> </w:t>
      </w:r>
      <w:r>
        <w:t>(wie Kopien des Personalausweises, Kopien von Abschlusszeugnissen, Nachweise der Berufserfahrung usw.) beizufügen. Diese Dokumente werden gegebenenfalls zu einem späteren Zeitpunkt angefordert.</w:t>
      </w:r>
    </w:p>
    <w:p w14:paraId="54CDDE36" w14:textId="52364A78" w:rsidR="00B24F0B" w:rsidRDefault="00EA2ACF">
      <w:pPr>
        <w:pStyle w:val="P68B1DB1-ListNumber2"/>
        <w:keepNext/>
        <w:numPr>
          <w:ilvl w:val="0"/>
          <w:numId w:val="0"/>
        </w:numPr>
        <w:ind w:left="709" w:hanging="709"/>
      </w:pPr>
      <w:r>
        <w:t>Verarbeitung personenbezogener Daten</w:t>
      </w:r>
    </w:p>
    <w:p w14:paraId="0D144B0D" w14:textId="1B120317" w:rsidR="00B24F0B" w:rsidRDefault="00EA2ACF">
      <w:pPr>
        <w:keepNext/>
      </w:pPr>
      <w:r w:rsidRPr="623754E3">
        <w:rPr>
          <w:lang w:val="de-DE"/>
        </w:rPr>
        <w:t>Die Kommission stellt sicher, dass die personenbezogenen Daten der Bewerber/innen gemäß der Verordnung (EU) 2018/1725 des Europäischen Parlaments und des Rates verarbeitet</w:t>
      </w:r>
      <w:r w:rsidRPr="623754E3">
        <w:rPr>
          <w:rStyle w:val="FootnoteReference"/>
          <w:sz w:val="22"/>
          <w:szCs w:val="22"/>
          <w:lang w:val="de-DE"/>
        </w:rPr>
        <w:footnoteReference w:id="1"/>
      </w:r>
      <w:r w:rsidRPr="623754E3">
        <w:rPr>
          <w:lang w:val="de-DE"/>
        </w:rPr>
        <w:t xml:space="preserve">werden. Dies gilt insbesondere für die Vertraulichkeit und Sicherheit solcher Daten. </w:t>
      </w:r>
      <w:bookmarkStart w:id="3" w:name="_Hlk132131276"/>
      <w:r w:rsidRPr="623754E3">
        <w:rPr>
          <w:lang w:val="de-DE"/>
        </w:rPr>
        <w:t>Bevor Sie sich bewerben, lesen Sie bitte die beigefügte Datenschutzerklärung.</w:t>
      </w:r>
      <w:bookmarkEnd w:id="3"/>
    </w:p>
    <w:sectPr w:rsidR="00B24F0B">
      <w:footerReference w:type="even" r:id="rId29"/>
      <w:footerReference w:type="defaul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922C" w14:textId="77777777" w:rsidR="00B24F0B" w:rsidRDefault="00EA2ACF">
      <w:pPr>
        <w:spacing w:after="0"/>
      </w:pPr>
      <w:r>
        <w:separator/>
      </w:r>
    </w:p>
  </w:endnote>
  <w:endnote w:type="continuationSeparator" w:id="0">
    <w:p w14:paraId="207D407E" w14:textId="77777777" w:rsidR="00B24F0B" w:rsidRDefault="00EA2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B24F0B" w:rsidRDefault="00EA2ACF">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B24F0B" w:rsidRDefault="00EA2ACF">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46622" w14:textId="77777777" w:rsidR="00B24F0B" w:rsidRDefault="00EA2ACF">
      <w:pPr>
        <w:spacing w:after="0"/>
      </w:pPr>
      <w:r>
        <w:separator/>
      </w:r>
    </w:p>
  </w:footnote>
  <w:footnote w:type="continuationSeparator" w:id="0">
    <w:p w14:paraId="45073E5A" w14:textId="77777777" w:rsidR="00B24F0B" w:rsidRDefault="00EA2ACF">
      <w:pPr>
        <w:spacing w:after="0"/>
      </w:pPr>
      <w:r>
        <w:continuationSeparator/>
      </w:r>
    </w:p>
  </w:footnote>
  <w:footnote w:id="1">
    <w:p w14:paraId="6AE43B3C" w14:textId="5EDB2F13" w:rsidR="00B24F0B" w:rsidRDefault="00EA2ACF">
      <w:pPr>
        <w:pStyle w:val="FootnoteText"/>
      </w:pPr>
      <w:r>
        <w:t>(</w:t>
      </w:r>
      <w:r>
        <w:rPr>
          <w:rStyle w:val="FootnoteReference"/>
        </w:rPr>
        <w:footnoteRef/>
      </w:r>
      <w:r>
        <w:t xml:space="preserve">) </w:t>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A16979"/>
    <w:multiLevelType w:val="hybridMultilevel"/>
    <w:tmpl w:val="4E94E5C8"/>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270675"/>
    <w:multiLevelType w:val="multilevel"/>
    <w:tmpl w:val="AAB688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3C390A3F"/>
    <w:multiLevelType w:val="hybridMultilevel"/>
    <w:tmpl w:val="691E0EEE"/>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0"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59124300"/>
    <w:multiLevelType w:val="multilevel"/>
    <w:tmpl w:val="4F8619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74150B56"/>
    <w:multiLevelType w:val="multilevel"/>
    <w:tmpl w:val="12A6BC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9"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6"/>
  </w:num>
  <w:num w:numId="3" w16cid:durableId="1086658250">
    <w:abstractNumId w:val="11"/>
  </w:num>
  <w:num w:numId="4" w16cid:durableId="1304967038">
    <w:abstractNumId w:val="17"/>
  </w:num>
  <w:num w:numId="5" w16cid:durableId="1625841798">
    <w:abstractNumId w:val="23"/>
  </w:num>
  <w:num w:numId="6" w16cid:durableId="1581711852">
    <w:abstractNumId w:val="26"/>
  </w:num>
  <w:num w:numId="7" w16cid:durableId="2010597269">
    <w:abstractNumId w:val="3"/>
  </w:num>
  <w:num w:numId="8" w16cid:durableId="154227337">
    <w:abstractNumId w:val="10"/>
  </w:num>
  <w:num w:numId="9" w16cid:durableId="835806501">
    <w:abstractNumId w:val="20"/>
  </w:num>
  <w:num w:numId="10" w16cid:durableId="229927604">
    <w:abstractNumId w:val="4"/>
  </w:num>
  <w:num w:numId="11" w16cid:durableId="882864602">
    <w:abstractNumId w:val="7"/>
  </w:num>
  <w:num w:numId="12" w16cid:durableId="1110204864">
    <w:abstractNumId w:val="8"/>
  </w:num>
  <w:num w:numId="13" w16cid:durableId="932594616">
    <w:abstractNumId w:val="12"/>
  </w:num>
  <w:num w:numId="14" w16cid:durableId="1671517048">
    <w:abstractNumId w:val="18"/>
  </w:num>
  <w:num w:numId="15" w16cid:durableId="348874439">
    <w:abstractNumId w:val="22"/>
  </w:num>
  <w:num w:numId="16" w16cid:durableId="788280695">
    <w:abstractNumId w:val="28"/>
  </w:num>
  <w:num w:numId="17" w16cid:durableId="1058630122">
    <w:abstractNumId w:val="13"/>
  </w:num>
  <w:num w:numId="18" w16cid:durableId="2120908136">
    <w:abstractNumId w:val="14"/>
  </w:num>
  <w:num w:numId="19" w16cid:durableId="686714860">
    <w:abstractNumId w:val="29"/>
  </w:num>
  <w:num w:numId="20" w16cid:durableId="422990355">
    <w:abstractNumId w:val="21"/>
  </w:num>
  <w:num w:numId="21" w16cid:durableId="1837307304">
    <w:abstractNumId w:val="24"/>
  </w:num>
  <w:num w:numId="22" w16cid:durableId="302121546">
    <w:abstractNumId w:val="5"/>
  </w:num>
  <w:num w:numId="23" w16cid:durableId="728039549">
    <w:abstractNumId w:val="9"/>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214152578">
    <w:abstractNumId w:val="19"/>
  </w:num>
  <w:num w:numId="35" w16cid:durableId="456263165">
    <w:abstractNumId w:val="2"/>
  </w:num>
  <w:num w:numId="36" w16cid:durableId="900555786">
    <w:abstractNumId w:val="27"/>
    <w:lvlOverride w:ilvl="0">
      <w:lvl w:ilvl="0">
        <w:numFmt w:val="bullet"/>
        <w:lvlText w:val=""/>
        <w:lvlJc w:val="left"/>
        <w:pPr>
          <w:tabs>
            <w:tab w:val="num" w:pos="720"/>
          </w:tabs>
          <w:ind w:left="720" w:hanging="360"/>
        </w:pPr>
        <w:rPr>
          <w:rFonts w:ascii="Symbol" w:hAnsi="Symbol" w:hint="default"/>
          <w:sz w:val="20"/>
        </w:rPr>
      </w:lvl>
    </w:lvlOverride>
  </w:num>
  <w:num w:numId="37" w16cid:durableId="316110027">
    <w:abstractNumId w:val="25"/>
    <w:lvlOverride w:ilvl="0">
      <w:lvl w:ilvl="0">
        <w:numFmt w:val="bullet"/>
        <w:lvlText w:val=""/>
        <w:lvlJc w:val="left"/>
        <w:pPr>
          <w:tabs>
            <w:tab w:val="num" w:pos="720"/>
          </w:tabs>
          <w:ind w:left="720" w:hanging="360"/>
        </w:pPr>
        <w:rPr>
          <w:rFonts w:ascii="Symbol" w:hAnsi="Symbol" w:hint="default"/>
          <w:sz w:val="20"/>
        </w:rPr>
      </w:lvl>
    </w:lvlOverride>
  </w:num>
  <w:num w:numId="38" w16cid:durableId="255597350">
    <w:abstractNumId w:val="6"/>
    <w:lvlOverride w:ilvl="0">
      <w:lvl w:ilvl="0">
        <w:numFmt w:val="bullet"/>
        <w:lvlText w:val=""/>
        <w:lvlJc w:val="left"/>
        <w:pPr>
          <w:tabs>
            <w:tab w:val="num" w:pos="720"/>
          </w:tabs>
          <w:ind w:left="72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22805"/>
    <w:rsid w:val="0007110E"/>
    <w:rsid w:val="0007544E"/>
    <w:rsid w:val="00092BCA"/>
    <w:rsid w:val="000A4668"/>
    <w:rsid w:val="000B0A1C"/>
    <w:rsid w:val="000B74A3"/>
    <w:rsid w:val="000D129C"/>
    <w:rsid w:val="000F371B"/>
    <w:rsid w:val="000F4CD5"/>
    <w:rsid w:val="00103AD6"/>
    <w:rsid w:val="00111AB6"/>
    <w:rsid w:val="001C3A51"/>
    <w:rsid w:val="001D0A81"/>
    <w:rsid w:val="001E391E"/>
    <w:rsid w:val="002109E6"/>
    <w:rsid w:val="0021679E"/>
    <w:rsid w:val="002413D1"/>
    <w:rsid w:val="00252050"/>
    <w:rsid w:val="002648FC"/>
    <w:rsid w:val="00290A8B"/>
    <w:rsid w:val="002B3CBF"/>
    <w:rsid w:val="002C13C3"/>
    <w:rsid w:val="002C205F"/>
    <w:rsid w:val="002C49D0"/>
    <w:rsid w:val="002E40A9"/>
    <w:rsid w:val="00356C5A"/>
    <w:rsid w:val="00377869"/>
    <w:rsid w:val="00394447"/>
    <w:rsid w:val="003D540A"/>
    <w:rsid w:val="003E50A4"/>
    <w:rsid w:val="0040388A"/>
    <w:rsid w:val="00431778"/>
    <w:rsid w:val="00454CC7"/>
    <w:rsid w:val="00464195"/>
    <w:rsid w:val="00476034"/>
    <w:rsid w:val="004C4DDE"/>
    <w:rsid w:val="005168AD"/>
    <w:rsid w:val="005350A5"/>
    <w:rsid w:val="005434B0"/>
    <w:rsid w:val="00555CA6"/>
    <w:rsid w:val="0058240F"/>
    <w:rsid w:val="0058623D"/>
    <w:rsid w:val="00592CD5"/>
    <w:rsid w:val="0059778D"/>
    <w:rsid w:val="005A7623"/>
    <w:rsid w:val="005B0B80"/>
    <w:rsid w:val="005D1B85"/>
    <w:rsid w:val="00607334"/>
    <w:rsid w:val="00641E6D"/>
    <w:rsid w:val="00655FD4"/>
    <w:rsid w:val="00665583"/>
    <w:rsid w:val="00681732"/>
    <w:rsid w:val="00693BC6"/>
    <w:rsid w:val="00696070"/>
    <w:rsid w:val="006A01CD"/>
    <w:rsid w:val="006C7DCE"/>
    <w:rsid w:val="006D7405"/>
    <w:rsid w:val="006F6F7B"/>
    <w:rsid w:val="00797B1F"/>
    <w:rsid w:val="007E531E"/>
    <w:rsid w:val="007F02AC"/>
    <w:rsid w:val="007F7012"/>
    <w:rsid w:val="008430D5"/>
    <w:rsid w:val="00874355"/>
    <w:rsid w:val="008D02B7"/>
    <w:rsid w:val="008F0B52"/>
    <w:rsid w:val="008F4BA9"/>
    <w:rsid w:val="00953F5D"/>
    <w:rsid w:val="00961CD6"/>
    <w:rsid w:val="00970C61"/>
    <w:rsid w:val="00994062"/>
    <w:rsid w:val="00996CC6"/>
    <w:rsid w:val="009A1EA0"/>
    <w:rsid w:val="009A2F00"/>
    <w:rsid w:val="009A7C53"/>
    <w:rsid w:val="009C5E27"/>
    <w:rsid w:val="009F4F23"/>
    <w:rsid w:val="00A033AD"/>
    <w:rsid w:val="00A226B7"/>
    <w:rsid w:val="00AB2CEA"/>
    <w:rsid w:val="00AD6B21"/>
    <w:rsid w:val="00AF1D62"/>
    <w:rsid w:val="00AF42FF"/>
    <w:rsid w:val="00AF6424"/>
    <w:rsid w:val="00B1711F"/>
    <w:rsid w:val="00B24CC5"/>
    <w:rsid w:val="00B24F0B"/>
    <w:rsid w:val="00B3644B"/>
    <w:rsid w:val="00B40C65"/>
    <w:rsid w:val="00B65513"/>
    <w:rsid w:val="00B73F08"/>
    <w:rsid w:val="00B8014C"/>
    <w:rsid w:val="00BE34B7"/>
    <w:rsid w:val="00C06724"/>
    <w:rsid w:val="00C3254D"/>
    <w:rsid w:val="00C504C7"/>
    <w:rsid w:val="00C54BD5"/>
    <w:rsid w:val="00C57840"/>
    <w:rsid w:val="00C75BA4"/>
    <w:rsid w:val="00CB5B61"/>
    <w:rsid w:val="00CD2C5A"/>
    <w:rsid w:val="00D0015C"/>
    <w:rsid w:val="00D01A59"/>
    <w:rsid w:val="00D03CF4"/>
    <w:rsid w:val="00D3499E"/>
    <w:rsid w:val="00D460E5"/>
    <w:rsid w:val="00D51477"/>
    <w:rsid w:val="00D619A2"/>
    <w:rsid w:val="00D7090C"/>
    <w:rsid w:val="00D84D53"/>
    <w:rsid w:val="00D96984"/>
    <w:rsid w:val="00DC4EEF"/>
    <w:rsid w:val="00DD41ED"/>
    <w:rsid w:val="00DF1E49"/>
    <w:rsid w:val="00E21DBD"/>
    <w:rsid w:val="00E342CB"/>
    <w:rsid w:val="00E41704"/>
    <w:rsid w:val="00E44D7F"/>
    <w:rsid w:val="00E62AF3"/>
    <w:rsid w:val="00E82667"/>
    <w:rsid w:val="00E84FE8"/>
    <w:rsid w:val="00E92871"/>
    <w:rsid w:val="00E92E8B"/>
    <w:rsid w:val="00EA2ACF"/>
    <w:rsid w:val="00EB3147"/>
    <w:rsid w:val="00EC21FE"/>
    <w:rsid w:val="00F44606"/>
    <w:rsid w:val="00F4683D"/>
    <w:rsid w:val="00F645AE"/>
    <w:rsid w:val="00F6462F"/>
    <w:rsid w:val="00F91B73"/>
    <w:rsid w:val="00F93413"/>
    <w:rsid w:val="00FD740F"/>
    <w:rsid w:val="623754E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style>
  <w:style w:type="character" w:customStyle="1" w:styleId="BodyTextChar">
    <w:name w:val="Body Text Char"/>
    <w:basedOn w:val="DefaultParagraphFont"/>
    <w:link w:val="BodyText"/>
    <w:uiPriority w:val="1"/>
    <w:rsid w:val="00665583"/>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rPr>
  </w:style>
  <w:style w:type="character" w:customStyle="1" w:styleId="z-TopofFormChar">
    <w:name w:val="z-Top of Form Char"/>
    <w:basedOn w:val="DefaultParagraphFont"/>
    <w:link w:val="z-TopofForm"/>
    <w:semiHidden/>
    <w:rsid w:val="00B8014C"/>
    <w:rPr>
      <w:rFonts w:ascii="Arial" w:hAnsi="Arial" w:cs="Arial"/>
      <w:vanish/>
      <w:sz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rPr>
  </w:style>
  <w:style w:type="character" w:customStyle="1" w:styleId="z-BottomofFormChar">
    <w:name w:val="z-Bottom of Form Char"/>
    <w:basedOn w:val="DefaultParagraphFont"/>
    <w:link w:val="z-BottomofForm"/>
    <w:semiHidden/>
    <w:rsid w:val="00B8014C"/>
    <w:rPr>
      <w:rFonts w:ascii="Arial" w:hAnsi="Arial" w:cs="Arial"/>
      <w:vanish/>
      <w:sz w:val="16"/>
    </w:rPr>
  </w:style>
  <w:style w:type="character" w:customStyle="1" w:styleId="normaltextrun">
    <w:name w:val="normaltextrun"/>
    <w:rsid w:val="00970C61"/>
  </w:style>
  <w:style w:type="character" w:customStyle="1" w:styleId="eop">
    <w:name w:val="eop"/>
    <w:rsid w:val="00970C61"/>
  </w:style>
  <w:style w:type="character" w:customStyle="1" w:styleId="contentcontrolboundarysink">
    <w:name w:val="contentcontrolboundarysink"/>
    <w:basedOn w:val="DefaultParagraphFont"/>
    <w:rsid w:val="0059778D"/>
  </w:style>
  <w:style w:type="paragraph" w:customStyle="1" w:styleId="P68B1DB1-ListNumber1">
    <w:name w:val="P68B1DB1-ListNumber1"/>
    <w:basedOn w:val="ListNumber"/>
    <w:rPr>
      <w:b/>
    </w:rPr>
  </w:style>
  <w:style w:type="paragraph" w:customStyle="1" w:styleId="P68B1DB1-ListNumber2">
    <w:name w:val="P68B1DB1-ListNumber2"/>
    <w:basedOn w:val="ListNumber"/>
    <w:rPr>
      <w:b/>
      <w:u w:val="single"/>
    </w:rPr>
  </w:style>
  <w:style w:type="character" w:styleId="CommentReference">
    <w:name w:val="annotation reference"/>
    <w:basedOn w:val="DefaultParagraphFont"/>
    <w:semiHidden/>
    <w:locked/>
    <w:rsid w:val="00555CA6"/>
    <w:rPr>
      <w:sz w:val="16"/>
      <w:szCs w:val="16"/>
    </w:rPr>
  </w:style>
  <w:style w:type="paragraph" w:styleId="CommentText">
    <w:name w:val="annotation text"/>
    <w:basedOn w:val="Normal"/>
    <w:link w:val="CommentTextChar"/>
    <w:semiHidden/>
    <w:locked/>
    <w:rsid w:val="00555CA6"/>
    <w:rPr>
      <w:sz w:val="20"/>
    </w:rPr>
  </w:style>
  <w:style w:type="character" w:customStyle="1" w:styleId="CommentTextChar">
    <w:name w:val="Comment Text Char"/>
    <w:basedOn w:val="DefaultParagraphFont"/>
    <w:link w:val="CommentText"/>
    <w:semiHidden/>
    <w:rsid w:val="00555CA6"/>
    <w:rPr>
      <w:sz w:val="20"/>
    </w:rPr>
  </w:style>
  <w:style w:type="paragraph" w:styleId="CommentSubject">
    <w:name w:val="annotation subject"/>
    <w:basedOn w:val="CommentText"/>
    <w:next w:val="CommentText"/>
    <w:link w:val="CommentSubjectChar"/>
    <w:semiHidden/>
    <w:locked/>
    <w:rsid w:val="00555CA6"/>
    <w:rPr>
      <w:b/>
      <w:bCs/>
    </w:rPr>
  </w:style>
  <w:style w:type="character" w:customStyle="1" w:styleId="CommentSubjectChar">
    <w:name w:val="Comment Subject Char"/>
    <w:basedOn w:val="CommentTextChar"/>
    <w:link w:val="CommentSubject"/>
    <w:semiHidden/>
    <w:rsid w:val="00555CA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8673">
      <w:bodyDiv w:val="1"/>
      <w:marLeft w:val="0"/>
      <w:marRight w:val="0"/>
      <w:marTop w:val="0"/>
      <w:marBottom w:val="0"/>
      <w:divBdr>
        <w:top w:val="none" w:sz="0" w:space="0" w:color="auto"/>
        <w:left w:val="none" w:sz="0" w:space="0" w:color="auto"/>
        <w:bottom w:val="none" w:sz="0" w:space="0" w:color="auto"/>
        <w:right w:val="none" w:sz="0" w:space="0" w:color="auto"/>
      </w:divBdr>
    </w:div>
    <w:div w:id="354356561">
      <w:bodyDiv w:val="1"/>
      <w:marLeft w:val="0"/>
      <w:marRight w:val="0"/>
      <w:marTop w:val="0"/>
      <w:marBottom w:val="0"/>
      <w:divBdr>
        <w:top w:val="none" w:sz="0" w:space="0" w:color="auto"/>
        <w:left w:val="none" w:sz="0" w:space="0" w:color="auto"/>
        <w:bottom w:val="none" w:sz="0" w:space="0" w:color="auto"/>
        <w:right w:val="none" w:sz="0" w:space="0" w:color="auto"/>
      </w:divBdr>
    </w:div>
    <w:div w:id="367098851">
      <w:bodyDiv w:val="1"/>
      <w:marLeft w:val="0"/>
      <w:marRight w:val="0"/>
      <w:marTop w:val="0"/>
      <w:marBottom w:val="0"/>
      <w:divBdr>
        <w:top w:val="none" w:sz="0" w:space="0" w:color="auto"/>
        <w:left w:val="none" w:sz="0" w:space="0" w:color="auto"/>
        <w:bottom w:val="none" w:sz="0" w:space="0" w:color="auto"/>
        <w:right w:val="none" w:sz="0" w:space="0" w:color="auto"/>
      </w:divBdr>
    </w:div>
    <w:div w:id="380053634">
      <w:bodyDiv w:val="1"/>
      <w:marLeft w:val="0"/>
      <w:marRight w:val="0"/>
      <w:marTop w:val="0"/>
      <w:marBottom w:val="0"/>
      <w:divBdr>
        <w:top w:val="none" w:sz="0" w:space="0" w:color="auto"/>
        <w:left w:val="none" w:sz="0" w:space="0" w:color="auto"/>
        <w:bottom w:val="none" w:sz="0" w:space="0" w:color="auto"/>
        <w:right w:val="none" w:sz="0" w:space="0" w:color="auto"/>
      </w:divBdr>
    </w:div>
    <w:div w:id="1792750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2.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022805" w:rsidRDefault="00022805">
          <w:r>
            <w:rPr>
              <w:rStyle w:val="PlaceholderText"/>
            </w:rPr>
            <w:t>Klicken oder schreiben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022805" w:rsidRDefault="00022805">
          <w:pPr>
            <w:pStyle w:val="722A130BB2FD42CB99AF58537814D26D1"/>
          </w:pPr>
          <w:r>
            <w:rPr>
              <w:rStyle w:val="PlaceholderText"/>
            </w:rPr>
            <w:t>Klicken oder schreiben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022805" w:rsidRDefault="00022805">
          <w:pPr>
            <w:pStyle w:val="E4139A8A81AD41B0A456F71CC855670B1"/>
          </w:pPr>
          <w:r>
            <w:rPr>
              <w:rStyle w:val="PlaceholderText"/>
            </w:rPr>
            <w:t>Klicken oder schreiben Sie hier, um Text einzugeben.</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022805" w:rsidRDefault="00022805">
          <w:pPr>
            <w:pStyle w:val="A1D7C4E93E5D41968C9784C962AACA551"/>
          </w:pPr>
          <w:r>
            <w:rPr>
              <w:rStyle w:val="PlaceholderText"/>
            </w:rPr>
            <w:t>Klicken oder schreiben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022805" w:rsidRDefault="00022805">
          <w:pPr>
            <w:pStyle w:val="84FB87486BC94E5EB76E972E1BD8265B1"/>
          </w:pPr>
          <w:r>
            <w:rPr>
              <w:rStyle w:val="PlaceholderText"/>
            </w:rPr>
            <w:t>Klicken oder schreiben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022805" w:rsidRDefault="00022805">
          <w:pPr>
            <w:pStyle w:val="70AAD37E9A1F4B5EA5C12705882999081"/>
          </w:pPr>
          <w:r>
            <w:rPr>
              <w:rStyle w:val="PlaceholderText"/>
            </w:rPr>
            <w:t>Klicken oder schreiben Sie hier, um Text einzugeben.</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022805" w:rsidRDefault="00022805">
          <w:pPr>
            <w:pStyle w:val="42CE55A0461841A39534A5E777539A671"/>
          </w:pPr>
          <w:r>
            <w:rPr>
              <w:rStyle w:val="PlaceholderText"/>
            </w:rPr>
            <w:t>Klicken oder schreiben Sie hier, um Text einzugeben.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022805" w:rsidRDefault="00022805">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022805" w:rsidRDefault="00022805">
          <w:pPr>
            <w:pStyle w:val="D53C757808094631B3D30FCCF370CC971"/>
          </w:pPr>
          <w:r>
            <w:rPr>
              <w:rStyle w:val="PlaceholderText"/>
            </w:rPr>
            <w:t>Klicken oder schreiben Sie hier, um Text einzugeben.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022805" w:rsidRDefault="00022805">
          <w:pPr>
            <w:pStyle w:val="335C0F1576B3499F8D90CE979ABE47D4"/>
          </w:pPr>
          <w:r>
            <w:rPr>
              <w:rStyle w:val="PlaceholderText"/>
            </w:rPr>
            <w:t xml:space="preserve"> ....    </w:t>
          </w:r>
        </w:p>
      </w:docPartBody>
    </w:docPart>
    <w:docPart>
      <w:docPartPr>
        <w:name w:val="5A79CC231DB44ABBAEA0EEE3FC8FFED8"/>
        <w:category>
          <w:name w:val="General"/>
          <w:gallery w:val="placeholder"/>
        </w:category>
        <w:types>
          <w:type w:val="bbPlcHdr"/>
        </w:types>
        <w:behaviors>
          <w:behavior w:val="content"/>
        </w:behaviors>
        <w:guid w:val="{5891E063-06D5-44E1-81ED-65C9B843D573}"/>
      </w:docPartPr>
      <w:docPartBody>
        <w:p w:rsidR="000B0A1C" w:rsidRDefault="000B0A1C" w:rsidP="000B0A1C">
          <w:pPr>
            <w:pStyle w:val="5A79CC231DB44ABBAEA0EEE3FC8FFED8"/>
          </w:pPr>
          <w:r w:rsidRPr="0007110E">
            <w:rPr>
              <w:rStyle w:val="PlaceholderText"/>
              <w:bCs/>
            </w:rPr>
            <w:t>Click or tap here to enter text.</w:t>
          </w:r>
        </w:p>
      </w:docPartBody>
    </w:docPart>
    <w:docPart>
      <w:docPartPr>
        <w:name w:val="7CE803F8682F4875A6951FACC98A38F6"/>
        <w:category>
          <w:name w:val="General"/>
          <w:gallery w:val="placeholder"/>
        </w:category>
        <w:types>
          <w:type w:val="bbPlcHdr"/>
        </w:types>
        <w:behaviors>
          <w:behavior w:val="content"/>
        </w:behaviors>
        <w:guid w:val="{A826972F-1CFA-403D-B260-9B0291A6197F}"/>
      </w:docPartPr>
      <w:docPartBody>
        <w:p w:rsidR="000B74A3" w:rsidRDefault="000B74A3" w:rsidP="000B74A3">
          <w:pPr>
            <w:pStyle w:val="7CE803F8682F4875A6951FACC98A38F6"/>
          </w:pPr>
          <w:r>
            <w:rPr>
              <w:rStyle w:val="PlaceholderText"/>
            </w:rPr>
            <w:t>Cliquer ou toucher ici pour introduire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22805"/>
    <w:rsid w:val="000B0A1C"/>
    <w:rsid w:val="000B74A3"/>
    <w:rsid w:val="001E3B1B"/>
    <w:rsid w:val="00416B25"/>
    <w:rsid w:val="005B0B80"/>
    <w:rsid w:val="006212B2"/>
    <w:rsid w:val="006F0611"/>
    <w:rsid w:val="00797B1F"/>
    <w:rsid w:val="007F7378"/>
    <w:rsid w:val="00893390"/>
    <w:rsid w:val="00894A0C"/>
    <w:rsid w:val="008E40D1"/>
    <w:rsid w:val="00953F5D"/>
    <w:rsid w:val="009A12CB"/>
    <w:rsid w:val="009F4F23"/>
    <w:rsid w:val="00CA527C"/>
    <w:rsid w:val="00D374C1"/>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B74A3"/>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rPr>
  </w:style>
  <w:style w:type="paragraph" w:customStyle="1" w:styleId="7CE803F8682F4875A6951FACC98A38F6">
    <w:name w:val="7CE803F8682F4875A6951FACC98A38F6"/>
    <w:rsid w:val="000B74A3"/>
    <w:pPr>
      <w:spacing w:line="278" w:lineRule="auto"/>
    </w:pPr>
    <w:rPr>
      <w:kern w:val="2"/>
      <w:sz w:val="24"/>
      <w:szCs w:val="24"/>
      <w14:ligatures w14:val="standardContextual"/>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rPr>
  </w:style>
  <w:style w:type="paragraph" w:customStyle="1" w:styleId="5A79CC231DB44ABBAEA0EEE3FC8FFED8">
    <w:name w:val="5A79CC231DB44ABBAEA0EEE3FC8FFED8"/>
    <w:rsid w:val="000B0A1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F56AE35A-A4C1-488B-8A80-41955AE84979}">
  <ds:schemaRefs>
    <ds:schemaRef ds:uri="http://schemas.microsoft.com/office/2006/metadata/properties"/>
    <ds:schemaRef ds:uri="http://schemas.microsoft.com/office/infopath/2007/PartnerControls"/>
    <ds:schemaRef ds:uri="30c666ed-fe46-43d6-bf30-6de2567680e6"/>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4.xml><?xml version="1.0" encoding="utf-8"?>
<ds:datastoreItem xmlns:ds="http://schemas.openxmlformats.org/officeDocument/2006/customXml" ds:itemID="{5A09F5FA-5D5D-4D33-B950-5288C78BDBC8}">
  <ds:schemaRefs/>
</ds:datastoreItem>
</file>

<file path=customXml/itemProps5.xml><?xml version="1.0" encoding="utf-8"?>
<ds:datastoreItem xmlns:ds="http://schemas.openxmlformats.org/officeDocument/2006/customXml" ds:itemID="{512B7C8A-5A56-4950-BD3F-542E1EA01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1350</Words>
  <Characters>7701</Characters>
  <Application>Microsoft Office Word</Application>
  <DocSecurity>0</DocSecurity>
  <PresentationFormat>Microsoft Word 14.0</PresentationFormat>
  <Lines>64</Lines>
  <Paragraphs>18</Paragraphs>
  <ScaleCrop>true</ScaleCrop>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cp:lastPrinted>2023-04-05T10:36:00Z</cp:lastPrinted>
  <dcterms:created xsi:type="dcterms:W3CDTF">2025-03-24T17:55:00Z</dcterms:created>
  <dcterms:modified xsi:type="dcterms:W3CDTF">2025-04-11T13:45:00Z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